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8D5E70" w:rsidTr="00774848">
        <w:tc>
          <w:tcPr>
            <w:tcW w:w="9859" w:type="dxa"/>
            <w:gridSpan w:val="11"/>
            <w:tcBorders>
              <w:bottom w:val="double" w:sz="4" w:space="0" w:color="auto"/>
            </w:tcBorders>
            <w:shd w:val="clear" w:color="auto" w:fill="BDD6EE"/>
          </w:tcPr>
          <w:p w:rsidR="008D5E70" w:rsidRDefault="008D5E70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C-I – Personální zabezpečení</w:t>
            </w:r>
          </w:p>
        </w:tc>
      </w:tr>
      <w:tr w:rsidR="00A15094" w:rsidTr="00774848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A15094" w:rsidRDefault="00A15094" w:rsidP="00A15094">
            <w:pPr>
              <w:jc w:val="both"/>
            </w:pPr>
            <w:r>
              <w:t>Univerzita Tomáše Bati ve Zlíně</w:t>
            </w:r>
          </w:p>
        </w:tc>
      </w:tr>
      <w:tr w:rsidR="00A15094" w:rsidTr="00774848">
        <w:tc>
          <w:tcPr>
            <w:tcW w:w="2518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A15094" w:rsidRDefault="00A15094" w:rsidP="00A15094">
            <w:pPr>
              <w:jc w:val="both"/>
            </w:pPr>
            <w:r>
              <w:t>Fakulta managementu a ekonomiky</w:t>
            </w:r>
          </w:p>
        </w:tc>
      </w:tr>
      <w:tr w:rsidR="00A15094" w:rsidTr="00774848">
        <w:tc>
          <w:tcPr>
            <w:tcW w:w="2518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A15094" w:rsidRDefault="00F50385" w:rsidP="00A15094">
            <w:pPr>
              <w:jc w:val="both"/>
            </w:pPr>
            <w:r>
              <w:t>Management ve zdravotnictí</w:t>
            </w:r>
          </w:p>
        </w:tc>
      </w:tr>
      <w:tr w:rsidR="00A15094" w:rsidTr="00774848">
        <w:tc>
          <w:tcPr>
            <w:tcW w:w="2518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A15094" w:rsidRDefault="00E86C5E" w:rsidP="00321610">
            <w:pPr>
              <w:jc w:val="both"/>
            </w:pPr>
            <w:r>
              <w:t>Boris Popesko</w:t>
            </w:r>
          </w:p>
        </w:tc>
        <w:tc>
          <w:tcPr>
            <w:tcW w:w="709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6" w:type="dxa"/>
            <w:gridSpan w:val="4"/>
          </w:tcPr>
          <w:p w:rsidR="00A15094" w:rsidRDefault="00B9240C" w:rsidP="00B9240C">
            <w:pPr>
              <w:jc w:val="both"/>
            </w:pPr>
            <w:r>
              <w:t>Prof</w:t>
            </w:r>
            <w:bookmarkStart w:id="0" w:name="_GoBack"/>
            <w:bookmarkEnd w:id="0"/>
            <w:r>
              <w:t>.</w:t>
            </w:r>
            <w:r w:rsidR="00A32D4C">
              <w:t xml:space="preserve"> </w:t>
            </w:r>
            <w:r w:rsidR="00392678">
              <w:t>Ing. Ph.D.</w:t>
            </w:r>
          </w:p>
        </w:tc>
      </w:tr>
      <w:tr w:rsidR="00A15094" w:rsidTr="00774848">
        <w:tc>
          <w:tcPr>
            <w:tcW w:w="2518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9" w:type="dxa"/>
          </w:tcPr>
          <w:p w:rsidR="00A15094" w:rsidRDefault="00AC01D1" w:rsidP="00A15094">
            <w:pPr>
              <w:jc w:val="both"/>
            </w:pPr>
            <w:r>
              <w:t>1978</w:t>
            </w:r>
          </w:p>
        </w:tc>
        <w:tc>
          <w:tcPr>
            <w:tcW w:w="1721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A15094" w:rsidRDefault="00AC01D1" w:rsidP="00A15094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094" w:rsidRDefault="00AC01D1" w:rsidP="00A1509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094" w:rsidRDefault="00AC01D1" w:rsidP="00A15094">
            <w:pPr>
              <w:jc w:val="both"/>
            </w:pPr>
            <w:r>
              <w:t>N</w:t>
            </w:r>
          </w:p>
        </w:tc>
      </w:tr>
      <w:tr w:rsidR="00A15094" w:rsidTr="00774848">
        <w:tc>
          <w:tcPr>
            <w:tcW w:w="5068" w:type="dxa"/>
            <w:gridSpan w:val="3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A15094" w:rsidRDefault="00AC01D1" w:rsidP="00A15094">
            <w:pPr>
              <w:jc w:val="both"/>
            </w:pPr>
            <w:r>
              <w:t>pp</w:t>
            </w:r>
          </w:p>
        </w:tc>
        <w:tc>
          <w:tcPr>
            <w:tcW w:w="994" w:type="dxa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9" w:type="dxa"/>
          </w:tcPr>
          <w:p w:rsidR="00A15094" w:rsidRDefault="00AC01D1" w:rsidP="00A15094">
            <w:pPr>
              <w:jc w:val="both"/>
            </w:pPr>
            <w:r>
              <w:t>40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:rsidR="00A15094" w:rsidRDefault="00AC01D1" w:rsidP="00A15094">
            <w:pPr>
              <w:jc w:val="both"/>
            </w:pPr>
            <w:r>
              <w:t>N</w:t>
            </w:r>
          </w:p>
        </w:tc>
      </w:tr>
      <w:tr w:rsidR="00A15094" w:rsidTr="00774848">
        <w:tc>
          <w:tcPr>
            <w:tcW w:w="6060" w:type="dxa"/>
            <w:gridSpan w:val="5"/>
            <w:shd w:val="clear" w:color="auto" w:fill="F7CAAC"/>
          </w:tcPr>
          <w:p w:rsidR="00A15094" w:rsidRDefault="00A15094" w:rsidP="00A15094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 xml:space="preserve">typ </w:t>
            </w:r>
            <w:proofErr w:type="spellStart"/>
            <w:r>
              <w:rPr>
                <w:b/>
              </w:rPr>
              <w:t>prac</w:t>
            </w:r>
            <w:proofErr w:type="spellEnd"/>
            <w:r>
              <w:rPr>
                <w:b/>
              </w:rPr>
              <w:t xml:space="preserve">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096" w:type="dxa"/>
            <w:gridSpan w:val="4"/>
            <w:shd w:val="clear" w:color="auto" w:fill="F7CAAC"/>
          </w:tcPr>
          <w:p w:rsidR="00A15094" w:rsidRDefault="00A15094" w:rsidP="00A15094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A15094" w:rsidTr="00774848">
        <w:tc>
          <w:tcPr>
            <w:tcW w:w="6060" w:type="dxa"/>
            <w:gridSpan w:val="5"/>
          </w:tcPr>
          <w:p w:rsidR="00A15094" w:rsidRDefault="003D619F" w:rsidP="00A15094">
            <w:pPr>
              <w:jc w:val="both"/>
            </w:pPr>
            <w:r>
              <w:t>Vysoká škola obchodní v Praze, o.p.s.</w:t>
            </w:r>
          </w:p>
        </w:tc>
        <w:tc>
          <w:tcPr>
            <w:tcW w:w="1703" w:type="dxa"/>
            <w:gridSpan w:val="2"/>
          </w:tcPr>
          <w:p w:rsidR="00A15094" w:rsidRDefault="00AC01D1" w:rsidP="00A15094">
            <w:pPr>
              <w:jc w:val="both"/>
            </w:pPr>
            <w:r>
              <w:t>pp</w:t>
            </w:r>
          </w:p>
        </w:tc>
        <w:tc>
          <w:tcPr>
            <w:tcW w:w="2096" w:type="dxa"/>
            <w:gridSpan w:val="4"/>
          </w:tcPr>
          <w:p w:rsidR="00A15094" w:rsidRDefault="00AC01D1" w:rsidP="00A15094">
            <w:pPr>
              <w:jc w:val="both"/>
            </w:pPr>
            <w:r>
              <w:t>20</w:t>
            </w:r>
          </w:p>
        </w:tc>
      </w:tr>
      <w:tr w:rsidR="00A15094" w:rsidTr="00774848">
        <w:tc>
          <w:tcPr>
            <w:tcW w:w="6060" w:type="dxa"/>
            <w:gridSpan w:val="5"/>
          </w:tcPr>
          <w:p w:rsidR="00A15094" w:rsidRDefault="00A15094" w:rsidP="00A15094">
            <w:pPr>
              <w:jc w:val="both"/>
            </w:pPr>
          </w:p>
        </w:tc>
        <w:tc>
          <w:tcPr>
            <w:tcW w:w="1703" w:type="dxa"/>
            <w:gridSpan w:val="2"/>
          </w:tcPr>
          <w:p w:rsidR="00A15094" w:rsidRDefault="00A15094" w:rsidP="00A15094">
            <w:pPr>
              <w:jc w:val="both"/>
            </w:pPr>
          </w:p>
        </w:tc>
        <w:tc>
          <w:tcPr>
            <w:tcW w:w="2096" w:type="dxa"/>
            <w:gridSpan w:val="4"/>
          </w:tcPr>
          <w:p w:rsidR="00A15094" w:rsidRDefault="00A15094" w:rsidP="00A15094">
            <w:pPr>
              <w:jc w:val="both"/>
            </w:pPr>
          </w:p>
        </w:tc>
      </w:tr>
      <w:tr w:rsidR="00A15094" w:rsidTr="00774848">
        <w:tc>
          <w:tcPr>
            <w:tcW w:w="6060" w:type="dxa"/>
            <w:gridSpan w:val="5"/>
          </w:tcPr>
          <w:p w:rsidR="00A15094" w:rsidRDefault="00A15094" w:rsidP="00A15094">
            <w:pPr>
              <w:jc w:val="both"/>
            </w:pPr>
          </w:p>
        </w:tc>
        <w:tc>
          <w:tcPr>
            <w:tcW w:w="1703" w:type="dxa"/>
            <w:gridSpan w:val="2"/>
          </w:tcPr>
          <w:p w:rsidR="00A15094" w:rsidRDefault="00A15094" w:rsidP="00A15094">
            <w:pPr>
              <w:jc w:val="both"/>
            </w:pPr>
          </w:p>
        </w:tc>
        <w:tc>
          <w:tcPr>
            <w:tcW w:w="2096" w:type="dxa"/>
            <w:gridSpan w:val="4"/>
          </w:tcPr>
          <w:p w:rsidR="00A15094" w:rsidRDefault="00A15094" w:rsidP="00A15094">
            <w:pPr>
              <w:jc w:val="both"/>
            </w:pPr>
          </w:p>
        </w:tc>
      </w:tr>
      <w:tr w:rsidR="00A15094" w:rsidTr="00774848">
        <w:tc>
          <w:tcPr>
            <w:tcW w:w="6060" w:type="dxa"/>
            <w:gridSpan w:val="5"/>
          </w:tcPr>
          <w:p w:rsidR="00A15094" w:rsidRDefault="00A15094" w:rsidP="00A15094">
            <w:pPr>
              <w:jc w:val="both"/>
            </w:pPr>
          </w:p>
        </w:tc>
        <w:tc>
          <w:tcPr>
            <w:tcW w:w="1703" w:type="dxa"/>
            <w:gridSpan w:val="2"/>
          </w:tcPr>
          <w:p w:rsidR="00A15094" w:rsidRDefault="00A15094" w:rsidP="00A15094">
            <w:pPr>
              <w:jc w:val="both"/>
            </w:pPr>
          </w:p>
        </w:tc>
        <w:tc>
          <w:tcPr>
            <w:tcW w:w="2096" w:type="dxa"/>
            <w:gridSpan w:val="4"/>
          </w:tcPr>
          <w:p w:rsidR="00A15094" w:rsidRDefault="00A15094" w:rsidP="00A15094">
            <w:pPr>
              <w:jc w:val="both"/>
            </w:pPr>
          </w:p>
        </w:tc>
      </w:tr>
      <w:tr w:rsidR="00A15094" w:rsidTr="00774848">
        <w:tc>
          <w:tcPr>
            <w:tcW w:w="9859" w:type="dxa"/>
            <w:gridSpan w:val="11"/>
            <w:shd w:val="clear" w:color="auto" w:fill="F7CAAC"/>
          </w:tcPr>
          <w:p w:rsidR="00A15094" w:rsidRDefault="00A15094" w:rsidP="00A15094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A15094" w:rsidTr="002B6BFD">
        <w:trPr>
          <w:trHeight w:val="480"/>
        </w:trPr>
        <w:tc>
          <w:tcPr>
            <w:tcW w:w="9859" w:type="dxa"/>
            <w:gridSpan w:val="11"/>
            <w:tcBorders>
              <w:top w:val="nil"/>
            </w:tcBorders>
          </w:tcPr>
          <w:p w:rsidR="00A15094" w:rsidRDefault="002B6BFD" w:rsidP="00AC01D1">
            <w:pPr>
              <w:jc w:val="both"/>
            </w:pPr>
            <w:r>
              <w:t>Řízení nákladů ve zdravotnictví – garant, přednášející (60%)</w:t>
            </w:r>
          </w:p>
        </w:tc>
      </w:tr>
      <w:tr w:rsidR="00A15094" w:rsidTr="00774848">
        <w:tc>
          <w:tcPr>
            <w:tcW w:w="9859" w:type="dxa"/>
            <w:gridSpan w:val="11"/>
            <w:shd w:val="clear" w:color="auto" w:fill="F7CAAC"/>
          </w:tcPr>
          <w:p w:rsidR="00A15094" w:rsidRDefault="00A15094" w:rsidP="00A15094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AC01D1" w:rsidTr="00774848">
        <w:trPr>
          <w:trHeight w:val="1055"/>
        </w:trPr>
        <w:tc>
          <w:tcPr>
            <w:tcW w:w="9859" w:type="dxa"/>
            <w:gridSpan w:val="11"/>
          </w:tcPr>
          <w:p w:rsidR="00AC01D1" w:rsidRDefault="00AC01D1" w:rsidP="00AC01D1">
            <w:pPr>
              <w:pStyle w:val="Zkladntext"/>
              <w:ind w:left="1172" w:hanging="1172"/>
              <w:rPr>
                <w:sz w:val="20"/>
              </w:rPr>
            </w:pPr>
            <w:r w:rsidRPr="00607BF8">
              <w:rPr>
                <w:sz w:val="20"/>
              </w:rPr>
              <w:t>199</w:t>
            </w:r>
            <w:r>
              <w:rPr>
                <w:sz w:val="20"/>
              </w:rPr>
              <w:t>6</w:t>
            </w:r>
            <w:r w:rsidRPr="00607BF8">
              <w:rPr>
                <w:sz w:val="20"/>
              </w:rPr>
              <w:t>-</w:t>
            </w:r>
            <w:r>
              <w:rPr>
                <w:sz w:val="20"/>
              </w:rPr>
              <w:t>1999</w:t>
            </w:r>
            <w:r w:rsidRPr="00607BF8">
              <w:rPr>
                <w:sz w:val="20"/>
              </w:rPr>
              <w:tab/>
            </w:r>
            <w:r w:rsidR="003D619F">
              <w:rPr>
                <w:sz w:val="20"/>
              </w:rPr>
              <w:t>VUT Brno</w:t>
            </w:r>
            <w:r w:rsidRPr="00607BF8">
              <w:rPr>
                <w:sz w:val="20"/>
              </w:rPr>
              <w:t xml:space="preserve">, Fakulta </w:t>
            </w:r>
            <w:r>
              <w:rPr>
                <w:sz w:val="20"/>
              </w:rPr>
              <w:t>managementu a ekonomiky</w:t>
            </w:r>
            <w:r w:rsidR="003D619F">
              <w:rPr>
                <w:sz w:val="20"/>
              </w:rPr>
              <w:t xml:space="preserve"> ve Zlíně</w:t>
            </w:r>
            <w:r w:rsidRPr="00607BF8">
              <w:rPr>
                <w:sz w:val="20"/>
              </w:rPr>
              <w:t>, obor „</w:t>
            </w:r>
            <w:r>
              <w:rPr>
                <w:sz w:val="20"/>
              </w:rPr>
              <w:t>Ekonomika a management“, Bc.</w:t>
            </w:r>
          </w:p>
          <w:p w:rsidR="00AC01D1" w:rsidRPr="00607BF8" w:rsidRDefault="00AC01D1" w:rsidP="00AC01D1">
            <w:pPr>
              <w:pStyle w:val="Zkladntext"/>
              <w:ind w:left="1172" w:hanging="1172"/>
              <w:rPr>
                <w:b/>
                <w:sz w:val="20"/>
              </w:rPr>
            </w:pPr>
            <w:r>
              <w:rPr>
                <w:sz w:val="20"/>
              </w:rPr>
              <w:t>1999-2001</w:t>
            </w:r>
            <w:r>
              <w:rPr>
                <w:sz w:val="20"/>
              </w:rPr>
              <w:tab/>
            </w:r>
            <w:r w:rsidRPr="00607BF8">
              <w:rPr>
                <w:sz w:val="20"/>
              </w:rPr>
              <w:t xml:space="preserve">UTB ve Zlíně, Fakulta </w:t>
            </w:r>
            <w:r>
              <w:rPr>
                <w:sz w:val="20"/>
              </w:rPr>
              <w:t>managementu a ekonomiky</w:t>
            </w:r>
            <w:r w:rsidRPr="00607BF8">
              <w:rPr>
                <w:sz w:val="20"/>
              </w:rPr>
              <w:t>, obor „</w:t>
            </w:r>
            <w:r>
              <w:rPr>
                <w:sz w:val="20"/>
              </w:rPr>
              <w:t>Ekonomika a management“, Ing.</w:t>
            </w:r>
          </w:p>
          <w:p w:rsidR="00AC01D1" w:rsidRPr="00607BF8" w:rsidRDefault="00AC01D1" w:rsidP="00AC01D1">
            <w:pPr>
              <w:pStyle w:val="Zkladntext"/>
              <w:ind w:left="1172" w:hanging="1172"/>
              <w:rPr>
                <w:b/>
                <w:sz w:val="20"/>
              </w:rPr>
            </w:pPr>
            <w:r w:rsidRPr="00607BF8">
              <w:rPr>
                <w:sz w:val="20"/>
              </w:rPr>
              <w:t>200</w:t>
            </w:r>
            <w:r>
              <w:rPr>
                <w:sz w:val="20"/>
              </w:rPr>
              <w:t>1</w:t>
            </w:r>
            <w:r w:rsidRPr="00607BF8">
              <w:rPr>
                <w:sz w:val="20"/>
              </w:rPr>
              <w:t>-200</w:t>
            </w:r>
            <w:r>
              <w:rPr>
                <w:sz w:val="20"/>
              </w:rPr>
              <w:t>5</w:t>
            </w:r>
            <w:r w:rsidRPr="00607BF8">
              <w:rPr>
                <w:sz w:val="20"/>
              </w:rPr>
              <w:tab/>
              <w:t xml:space="preserve">UTB ve Zlíně, Fakulta </w:t>
            </w:r>
            <w:r>
              <w:rPr>
                <w:sz w:val="20"/>
              </w:rPr>
              <w:t>managementu a ekonomiky</w:t>
            </w:r>
            <w:r w:rsidRPr="00607BF8">
              <w:rPr>
                <w:sz w:val="20"/>
              </w:rPr>
              <w:t>, obor „</w:t>
            </w:r>
            <w:r>
              <w:rPr>
                <w:sz w:val="20"/>
              </w:rPr>
              <w:t>Ekonomika a management podniku</w:t>
            </w:r>
            <w:r w:rsidRPr="00607BF8">
              <w:rPr>
                <w:sz w:val="20"/>
              </w:rPr>
              <w:t>“, Ph.D.</w:t>
            </w:r>
          </w:p>
          <w:p w:rsidR="00AC01D1" w:rsidRDefault="00AC01D1" w:rsidP="00AC01D1">
            <w:pPr>
              <w:jc w:val="both"/>
            </w:pPr>
          </w:p>
        </w:tc>
      </w:tr>
      <w:tr w:rsidR="00AC01D1" w:rsidTr="00774848">
        <w:tc>
          <w:tcPr>
            <w:tcW w:w="9859" w:type="dxa"/>
            <w:gridSpan w:val="11"/>
            <w:shd w:val="clear" w:color="auto" w:fill="F7CAAC"/>
          </w:tcPr>
          <w:p w:rsidR="00AC01D1" w:rsidRDefault="00AC01D1" w:rsidP="00AC01D1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AC01D1" w:rsidTr="00774848">
        <w:trPr>
          <w:trHeight w:val="1090"/>
        </w:trPr>
        <w:tc>
          <w:tcPr>
            <w:tcW w:w="9859" w:type="dxa"/>
            <w:gridSpan w:val="11"/>
          </w:tcPr>
          <w:p w:rsidR="00AC01D1" w:rsidRPr="00607BF8" w:rsidRDefault="00AC01D1" w:rsidP="00AC01D1">
            <w:pPr>
              <w:pStyle w:val="Zkladntext"/>
              <w:ind w:left="1172" w:hanging="1172"/>
              <w:rPr>
                <w:b/>
                <w:sz w:val="20"/>
              </w:rPr>
            </w:pPr>
            <w:r w:rsidRPr="00607BF8">
              <w:rPr>
                <w:sz w:val="20"/>
              </w:rPr>
              <w:t>200</w:t>
            </w:r>
            <w:r>
              <w:rPr>
                <w:sz w:val="20"/>
              </w:rPr>
              <w:t>2</w:t>
            </w:r>
            <w:r w:rsidRPr="00607BF8">
              <w:rPr>
                <w:sz w:val="20"/>
              </w:rPr>
              <w:t>-20</w:t>
            </w:r>
            <w:r>
              <w:rPr>
                <w:sz w:val="20"/>
              </w:rPr>
              <w:t>11</w:t>
            </w:r>
            <w:r w:rsidRPr="00607BF8">
              <w:rPr>
                <w:sz w:val="20"/>
              </w:rPr>
              <w:tab/>
              <w:t xml:space="preserve">UTB ve Zlíně, Fakulta </w:t>
            </w:r>
            <w:r>
              <w:rPr>
                <w:sz w:val="20"/>
              </w:rPr>
              <w:t>managementu a ekonomiky</w:t>
            </w:r>
            <w:r w:rsidRPr="00607BF8">
              <w:rPr>
                <w:sz w:val="20"/>
              </w:rPr>
              <w:t xml:space="preserve">, Ústav </w:t>
            </w:r>
            <w:r>
              <w:rPr>
                <w:sz w:val="20"/>
              </w:rPr>
              <w:t>podnikové ekonomiky</w:t>
            </w:r>
            <w:r w:rsidRPr="00607BF8">
              <w:rPr>
                <w:sz w:val="20"/>
              </w:rPr>
              <w:t xml:space="preserve">, </w:t>
            </w:r>
            <w:r>
              <w:rPr>
                <w:sz w:val="20"/>
              </w:rPr>
              <w:t>asistent/</w:t>
            </w:r>
            <w:r w:rsidRPr="00607BF8">
              <w:rPr>
                <w:sz w:val="20"/>
              </w:rPr>
              <w:t>odborný asistent</w:t>
            </w:r>
          </w:p>
          <w:p w:rsidR="00AC01D1" w:rsidRDefault="00AC01D1" w:rsidP="00AC01D1">
            <w:pPr>
              <w:pStyle w:val="Zkladntext"/>
              <w:ind w:left="1172" w:hanging="1172"/>
              <w:rPr>
                <w:sz w:val="20"/>
              </w:rPr>
            </w:pPr>
            <w:r w:rsidRPr="00197686">
              <w:rPr>
                <w:sz w:val="20"/>
              </w:rPr>
              <w:t>2006-2012</w:t>
            </w:r>
            <w:r>
              <w:t xml:space="preserve">     </w:t>
            </w:r>
            <w:r w:rsidRPr="00197686">
              <w:rPr>
                <w:sz w:val="20"/>
              </w:rPr>
              <w:t>OPTIMICON, s.r.o. – jednatel</w:t>
            </w:r>
          </w:p>
          <w:p w:rsidR="00AC01D1" w:rsidRDefault="00AC01D1" w:rsidP="00AC01D1">
            <w:pPr>
              <w:pStyle w:val="Zkladntext"/>
              <w:ind w:left="1172" w:hanging="1172"/>
              <w:rPr>
                <w:sz w:val="20"/>
              </w:rPr>
            </w:pPr>
            <w:r w:rsidRPr="00607BF8">
              <w:rPr>
                <w:sz w:val="20"/>
              </w:rPr>
              <w:t>201</w:t>
            </w:r>
            <w:r>
              <w:rPr>
                <w:sz w:val="20"/>
              </w:rPr>
              <w:t>1</w:t>
            </w:r>
            <w:r w:rsidRPr="00607BF8">
              <w:rPr>
                <w:sz w:val="20"/>
              </w:rPr>
              <w:t>-</w:t>
            </w:r>
            <w:r>
              <w:rPr>
                <w:sz w:val="20"/>
              </w:rPr>
              <w:t>dosud</w:t>
            </w:r>
            <w:r>
              <w:rPr>
                <w:sz w:val="20"/>
              </w:rPr>
              <w:tab/>
            </w:r>
            <w:r w:rsidRPr="00607BF8">
              <w:rPr>
                <w:sz w:val="20"/>
              </w:rPr>
              <w:t xml:space="preserve">UTB ve Zlíně, </w:t>
            </w:r>
            <w:r>
              <w:rPr>
                <w:sz w:val="20"/>
              </w:rPr>
              <w:t>Fakulta managementu a ekonomiky</w:t>
            </w:r>
            <w:r w:rsidRPr="00607BF8">
              <w:rPr>
                <w:sz w:val="20"/>
              </w:rPr>
              <w:t xml:space="preserve">, Ústav </w:t>
            </w:r>
            <w:r>
              <w:rPr>
                <w:sz w:val="20"/>
              </w:rPr>
              <w:t>podnikové ekonomiky</w:t>
            </w:r>
            <w:r w:rsidRPr="00607BF8">
              <w:rPr>
                <w:sz w:val="20"/>
              </w:rPr>
              <w:t xml:space="preserve">, </w:t>
            </w:r>
            <w:r>
              <w:rPr>
                <w:sz w:val="20"/>
              </w:rPr>
              <w:t>ředitel ústavu/docent</w:t>
            </w:r>
          </w:p>
          <w:p w:rsidR="00AC01D1" w:rsidRDefault="00AC01D1" w:rsidP="00AC01D1">
            <w:pPr>
              <w:pStyle w:val="Zkladntext"/>
              <w:ind w:left="1172" w:hanging="1172"/>
              <w:rPr>
                <w:sz w:val="20"/>
              </w:rPr>
            </w:pPr>
            <w:r w:rsidRPr="00197686">
              <w:rPr>
                <w:sz w:val="20"/>
              </w:rPr>
              <w:t>2011-2015</w:t>
            </w:r>
            <w:r>
              <w:rPr>
                <w:sz w:val="20"/>
              </w:rPr>
              <w:tab/>
              <w:t>Vysoká škola podnikání,</w:t>
            </w:r>
            <w:r w:rsidRPr="00197686">
              <w:rPr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Pr="00197686">
              <w:rPr>
                <w:sz w:val="20"/>
              </w:rPr>
              <w:t>kademický pracovn</w:t>
            </w:r>
            <w:r>
              <w:rPr>
                <w:sz w:val="20"/>
              </w:rPr>
              <w:t>ík</w:t>
            </w:r>
          </w:p>
          <w:p w:rsidR="00AC01D1" w:rsidRPr="00197686" w:rsidRDefault="00AC01D1" w:rsidP="00AC01D1">
            <w:pPr>
              <w:pStyle w:val="Zkladntext"/>
              <w:ind w:left="1172" w:hanging="1172"/>
              <w:rPr>
                <w:sz w:val="20"/>
              </w:rPr>
            </w:pPr>
            <w:r>
              <w:rPr>
                <w:sz w:val="20"/>
              </w:rPr>
              <w:t>2015-2017</w:t>
            </w:r>
            <w:r w:rsidRPr="00197686">
              <w:rPr>
                <w:sz w:val="20"/>
              </w:rPr>
              <w:tab/>
              <w:t>Vysoká škola podnikání a práva, akademický pracovník</w:t>
            </w:r>
          </w:p>
          <w:p w:rsidR="00AC01D1" w:rsidRDefault="003D619F" w:rsidP="00AC01D1">
            <w:pPr>
              <w:pStyle w:val="Zkladntext"/>
              <w:ind w:left="1172" w:hanging="1172"/>
              <w:rPr>
                <w:sz w:val="20"/>
              </w:rPr>
            </w:pPr>
            <w:r>
              <w:rPr>
                <w:sz w:val="20"/>
              </w:rPr>
              <w:t>2017-2018</w:t>
            </w:r>
            <w:r w:rsidR="00AC01D1">
              <w:rPr>
                <w:sz w:val="20"/>
              </w:rPr>
              <w:t xml:space="preserve">     </w:t>
            </w:r>
            <w:r>
              <w:rPr>
                <w:sz w:val="20"/>
              </w:rPr>
              <w:t xml:space="preserve"> </w:t>
            </w:r>
            <w:proofErr w:type="spellStart"/>
            <w:r w:rsidR="00AC01D1">
              <w:rPr>
                <w:sz w:val="20"/>
              </w:rPr>
              <w:t>Paneurópska</w:t>
            </w:r>
            <w:proofErr w:type="spellEnd"/>
            <w:r w:rsidR="00AC01D1">
              <w:rPr>
                <w:sz w:val="20"/>
              </w:rPr>
              <w:t xml:space="preserve"> Vysoká Škola, Bratislava</w:t>
            </w:r>
          </w:p>
          <w:p w:rsidR="003D619F" w:rsidRPr="00197686" w:rsidRDefault="003D619F" w:rsidP="00AC01D1">
            <w:pPr>
              <w:pStyle w:val="Zkladntext"/>
              <w:ind w:left="1172" w:hanging="1172"/>
              <w:rPr>
                <w:sz w:val="20"/>
              </w:rPr>
            </w:pPr>
            <w:r>
              <w:rPr>
                <w:sz w:val="20"/>
              </w:rPr>
              <w:t>2018-dosud     Vysoká škola obchodní v Praze, o.p.s.</w:t>
            </w:r>
          </w:p>
          <w:p w:rsidR="00AC01D1" w:rsidRDefault="00AC01D1" w:rsidP="00AC01D1">
            <w:pPr>
              <w:jc w:val="both"/>
            </w:pPr>
          </w:p>
        </w:tc>
      </w:tr>
      <w:tr w:rsidR="00AC01D1" w:rsidTr="00774848">
        <w:trPr>
          <w:trHeight w:val="250"/>
        </w:trPr>
        <w:tc>
          <w:tcPr>
            <w:tcW w:w="9859" w:type="dxa"/>
            <w:gridSpan w:val="11"/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AC01D1" w:rsidTr="00774848">
        <w:trPr>
          <w:trHeight w:val="1105"/>
        </w:trPr>
        <w:tc>
          <w:tcPr>
            <w:tcW w:w="9859" w:type="dxa"/>
            <w:gridSpan w:val="11"/>
          </w:tcPr>
          <w:p w:rsidR="00AC01D1" w:rsidRDefault="002A4DC0" w:rsidP="00AC01D1">
            <w:pPr>
              <w:jc w:val="both"/>
            </w:pPr>
            <w:r>
              <w:t>Vedení kvalifikačních prací: BP 100, DP 121</w:t>
            </w:r>
          </w:p>
        </w:tc>
      </w:tr>
      <w:tr w:rsidR="00AC01D1" w:rsidTr="00774848">
        <w:trPr>
          <w:cantSplit/>
        </w:trPr>
        <w:tc>
          <w:tcPr>
            <w:tcW w:w="3347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AC01D1" w:rsidRDefault="00AC01D1" w:rsidP="00AC01D1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AC01D1" w:rsidTr="00774848">
        <w:trPr>
          <w:cantSplit/>
        </w:trPr>
        <w:tc>
          <w:tcPr>
            <w:tcW w:w="3347" w:type="dxa"/>
            <w:gridSpan w:val="2"/>
          </w:tcPr>
          <w:p w:rsidR="00AC01D1" w:rsidRDefault="00E46AED" w:rsidP="00AC01D1">
            <w:pPr>
              <w:jc w:val="both"/>
            </w:pPr>
            <w:r w:rsidRPr="00992018">
              <w:t>Management a ekonomika podniku</w:t>
            </w:r>
          </w:p>
        </w:tc>
        <w:tc>
          <w:tcPr>
            <w:tcW w:w="2245" w:type="dxa"/>
            <w:gridSpan w:val="2"/>
          </w:tcPr>
          <w:p w:rsidR="00AC01D1" w:rsidRDefault="00E46AED" w:rsidP="00AC01D1">
            <w:pPr>
              <w:jc w:val="both"/>
            </w:pPr>
            <w:r>
              <w:t>2010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AC01D1" w:rsidRDefault="00E46AED" w:rsidP="00AC01D1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AC01D1" w:rsidRDefault="00AC01D1" w:rsidP="00AC01D1">
            <w:pPr>
              <w:jc w:val="both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Scopus</w:t>
            </w:r>
            <w:proofErr w:type="spellEnd"/>
          </w:p>
        </w:tc>
        <w:tc>
          <w:tcPr>
            <w:tcW w:w="694" w:type="dxa"/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AC01D1" w:rsidTr="00774848">
        <w:trPr>
          <w:cantSplit/>
          <w:trHeight w:val="70"/>
        </w:trPr>
        <w:tc>
          <w:tcPr>
            <w:tcW w:w="3347" w:type="dxa"/>
            <w:gridSpan w:val="2"/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AC01D1" w:rsidRDefault="00AC01D1" w:rsidP="00AC01D1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AC01D1" w:rsidRDefault="004A40A6" w:rsidP="00AC01D1">
            <w:pPr>
              <w:jc w:val="both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693" w:type="dxa"/>
            <w:vMerge w:val="restart"/>
          </w:tcPr>
          <w:p w:rsidR="00AC01D1" w:rsidRDefault="004A40A6" w:rsidP="00AC01D1">
            <w:pPr>
              <w:jc w:val="both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694" w:type="dxa"/>
            <w:vMerge w:val="restart"/>
          </w:tcPr>
          <w:p w:rsidR="00AC01D1" w:rsidRDefault="00E46AED" w:rsidP="00AC01D1">
            <w:pPr>
              <w:jc w:val="both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3D619F" w:rsidTr="00774848">
        <w:trPr>
          <w:trHeight w:val="205"/>
        </w:trPr>
        <w:tc>
          <w:tcPr>
            <w:tcW w:w="3347" w:type="dxa"/>
            <w:gridSpan w:val="2"/>
          </w:tcPr>
          <w:p w:rsidR="003D619F" w:rsidRDefault="003D619F" w:rsidP="003D619F">
            <w:pPr>
              <w:jc w:val="both"/>
            </w:pPr>
            <w:r w:rsidRPr="00992018">
              <w:t>Management a ekonomika podniku</w:t>
            </w:r>
          </w:p>
        </w:tc>
        <w:tc>
          <w:tcPr>
            <w:tcW w:w="2245" w:type="dxa"/>
            <w:gridSpan w:val="2"/>
          </w:tcPr>
          <w:p w:rsidR="003D619F" w:rsidRDefault="003D619F" w:rsidP="003D619F">
            <w:pPr>
              <w:jc w:val="both"/>
            </w:pPr>
            <w:r>
              <w:t>2019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3D619F" w:rsidRDefault="003D619F" w:rsidP="003D619F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3D619F" w:rsidRDefault="003D619F" w:rsidP="003D619F">
            <w:pPr>
              <w:rPr>
                <w:b/>
              </w:rPr>
            </w:pPr>
          </w:p>
        </w:tc>
        <w:tc>
          <w:tcPr>
            <w:tcW w:w="693" w:type="dxa"/>
            <w:vMerge/>
            <w:vAlign w:val="center"/>
          </w:tcPr>
          <w:p w:rsidR="003D619F" w:rsidRDefault="003D619F" w:rsidP="003D619F">
            <w:pPr>
              <w:rPr>
                <w:b/>
              </w:rPr>
            </w:pPr>
          </w:p>
        </w:tc>
        <w:tc>
          <w:tcPr>
            <w:tcW w:w="694" w:type="dxa"/>
            <w:vMerge/>
            <w:vAlign w:val="center"/>
          </w:tcPr>
          <w:p w:rsidR="003D619F" w:rsidRDefault="003D619F" w:rsidP="003D619F">
            <w:pPr>
              <w:rPr>
                <w:b/>
              </w:rPr>
            </w:pPr>
          </w:p>
        </w:tc>
      </w:tr>
      <w:tr w:rsidR="003D619F" w:rsidTr="00774848">
        <w:tc>
          <w:tcPr>
            <w:tcW w:w="9859" w:type="dxa"/>
            <w:gridSpan w:val="11"/>
            <w:shd w:val="clear" w:color="auto" w:fill="F7CAAC"/>
          </w:tcPr>
          <w:p w:rsidR="003D619F" w:rsidRDefault="003D619F" w:rsidP="003D619F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3D619F" w:rsidTr="00774848">
        <w:trPr>
          <w:trHeight w:val="2347"/>
        </w:trPr>
        <w:tc>
          <w:tcPr>
            <w:tcW w:w="9859" w:type="dxa"/>
            <w:gridSpan w:val="11"/>
          </w:tcPr>
          <w:p w:rsidR="003D619F" w:rsidRPr="00342CB1" w:rsidRDefault="003D619F" w:rsidP="003D619F">
            <w:pPr>
              <w:jc w:val="both"/>
            </w:pPr>
            <w:r w:rsidRPr="00342CB1">
              <w:rPr>
                <w:caps/>
              </w:rPr>
              <w:t>Gavurova, B.</w:t>
            </w:r>
            <w:r w:rsidR="00342CB1" w:rsidRPr="00342CB1">
              <w:rPr>
                <w:caps/>
              </w:rPr>
              <w:t>,</w:t>
            </w:r>
            <w:r w:rsidRPr="00342CB1">
              <w:rPr>
                <w:caps/>
              </w:rPr>
              <w:t xml:space="preserve"> Popesko, B</w:t>
            </w:r>
            <w:r w:rsidR="00342CB1" w:rsidRPr="00342CB1">
              <w:rPr>
                <w:caps/>
              </w:rPr>
              <w:t>.</w:t>
            </w:r>
            <w:r w:rsidR="00342CB1">
              <w:rPr>
                <w:caps/>
              </w:rPr>
              <w:t xml:space="preserve">, </w:t>
            </w:r>
            <w:proofErr w:type="spellStart"/>
            <w:r w:rsidR="00342CB1">
              <w:t>Similarity</w:t>
            </w:r>
            <w:proofErr w:type="spellEnd"/>
            <w:r w:rsidR="00342CB1">
              <w:t xml:space="preserve"> of </w:t>
            </w:r>
            <w:proofErr w:type="spellStart"/>
            <w:r w:rsidR="00342CB1">
              <w:t>Slovak</w:t>
            </w:r>
            <w:proofErr w:type="spellEnd"/>
            <w:r w:rsidR="00342CB1">
              <w:t xml:space="preserve"> </w:t>
            </w:r>
            <w:proofErr w:type="spellStart"/>
            <w:r w:rsidR="00342CB1">
              <w:t>Regions</w:t>
            </w:r>
            <w:proofErr w:type="spellEnd"/>
            <w:r w:rsidR="00342CB1">
              <w:t xml:space="preserve"> in </w:t>
            </w:r>
            <w:proofErr w:type="spellStart"/>
            <w:r w:rsidR="00342CB1">
              <w:t>Neoplastic</w:t>
            </w:r>
            <w:proofErr w:type="spellEnd"/>
            <w:r w:rsidR="00342CB1">
              <w:t xml:space="preserve"> Mortality in </w:t>
            </w:r>
            <w:proofErr w:type="spellStart"/>
            <w:r w:rsidR="00342CB1">
              <w:t>the</w:t>
            </w:r>
            <w:proofErr w:type="spellEnd"/>
            <w:r w:rsidR="00342CB1">
              <w:t xml:space="preserve"> </w:t>
            </w:r>
            <w:proofErr w:type="spellStart"/>
            <w:r w:rsidR="00342CB1">
              <w:t>Context</w:t>
            </w:r>
            <w:proofErr w:type="spellEnd"/>
            <w:r w:rsidR="00342CB1">
              <w:t xml:space="preserve"> of Risk </w:t>
            </w:r>
            <w:proofErr w:type="spellStart"/>
            <w:r w:rsidR="00342CB1">
              <w:t>Factors</w:t>
            </w:r>
            <w:proofErr w:type="spellEnd"/>
            <w:r w:rsidR="00342CB1">
              <w:t xml:space="preserve"> and Access to </w:t>
            </w:r>
            <w:proofErr w:type="spellStart"/>
            <w:r w:rsidR="00342CB1">
              <w:t>Healthcare</w:t>
            </w:r>
            <w:proofErr w:type="spellEnd"/>
            <w:r w:rsidR="00342CB1">
              <w:t xml:space="preserve">, </w:t>
            </w:r>
            <w:proofErr w:type="spellStart"/>
            <w:r w:rsidR="00342CB1">
              <w:t>Central</w:t>
            </w:r>
            <w:proofErr w:type="spellEnd"/>
            <w:r w:rsidR="00342CB1">
              <w:t xml:space="preserve"> </w:t>
            </w:r>
            <w:proofErr w:type="spellStart"/>
            <w:r w:rsidR="00342CB1">
              <w:t>European</w:t>
            </w:r>
            <w:proofErr w:type="spellEnd"/>
            <w:r w:rsidR="00342CB1">
              <w:t xml:space="preserve"> </w:t>
            </w:r>
            <w:r w:rsidR="00342CB1" w:rsidRPr="002B6BFD">
              <w:rPr>
                <w:i/>
              </w:rPr>
              <w:t xml:space="preserve">Journal of Public </w:t>
            </w:r>
            <w:proofErr w:type="spellStart"/>
            <w:r w:rsidR="00342CB1" w:rsidRPr="002B6BFD">
              <w:rPr>
                <w:i/>
              </w:rPr>
              <w:t>Health</w:t>
            </w:r>
            <w:proofErr w:type="spellEnd"/>
            <w:r w:rsidR="00342CB1">
              <w:t xml:space="preserve">, </w:t>
            </w:r>
            <w:proofErr w:type="spellStart"/>
            <w:r w:rsidR="00342CB1">
              <w:t>Volume</w:t>
            </w:r>
            <w:proofErr w:type="spellEnd"/>
            <w:r w:rsidR="00342CB1">
              <w:t xml:space="preserve"> 25, </w:t>
            </w:r>
            <w:proofErr w:type="spellStart"/>
            <w:r w:rsidR="00342CB1">
              <w:t>Supplement</w:t>
            </w:r>
            <w:proofErr w:type="spellEnd"/>
            <w:r w:rsidR="00342CB1">
              <w:t xml:space="preserve"> 2. (Jimp)</w:t>
            </w:r>
          </w:p>
          <w:p w:rsidR="003D619F" w:rsidRDefault="003D619F" w:rsidP="003D619F">
            <w:pPr>
              <w:jc w:val="both"/>
            </w:pPr>
            <w:r>
              <w:t xml:space="preserve">POPESKO, B., NOVÁK, P., DVORSKÝ, j., PAPADAKI, Š., </w:t>
            </w:r>
            <w:proofErr w:type="spellStart"/>
            <w:r w:rsidRPr="00E46AED">
              <w:t>The</w:t>
            </w:r>
            <w:proofErr w:type="spellEnd"/>
            <w:r w:rsidRPr="00E46AED">
              <w:t xml:space="preserve"> Maturity of a </w:t>
            </w:r>
            <w:proofErr w:type="spellStart"/>
            <w:r w:rsidRPr="00E46AED">
              <w:t>Budgeting</w:t>
            </w:r>
            <w:proofErr w:type="spellEnd"/>
            <w:r w:rsidRPr="00E46AED">
              <w:t xml:space="preserve"> </w:t>
            </w:r>
            <w:proofErr w:type="spellStart"/>
            <w:r w:rsidRPr="00E46AED">
              <w:t>System</w:t>
            </w:r>
            <w:proofErr w:type="spellEnd"/>
            <w:r w:rsidRPr="00E46AED">
              <w:t xml:space="preserve"> and </w:t>
            </w:r>
            <w:proofErr w:type="spellStart"/>
            <w:r w:rsidRPr="00E46AED">
              <w:t>its</w:t>
            </w:r>
            <w:proofErr w:type="spellEnd"/>
            <w:r w:rsidRPr="00E46AED">
              <w:t xml:space="preserve"> Influence on </w:t>
            </w:r>
            <w:proofErr w:type="spellStart"/>
            <w:r w:rsidRPr="00E46AED">
              <w:t>Corporate</w:t>
            </w:r>
            <w:proofErr w:type="spellEnd"/>
            <w:r w:rsidRPr="00E46AED">
              <w:t xml:space="preserve"> Performance</w:t>
            </w:r>
            <w:r>
              <w:t xml:space="preserve">, </w:t>
            </w:r>
            <w:r w:rsidRPr="00342CB1">
              <w:rPr>
                <w:i/>
              </w:rPr>
              <w:t xml:space="preserve">Acta </w:t>
            </w:r>
            <w:proofErr w:type="spellStart"/>
            <w:r w:rsidRPr="00342CB1">
              <w:rPr>
                <w:i/>
              </w:rPr>
              <w:t>Polytechnica</w:t>
            </w:r>
            <w:proofErr w:type="spellEnd"/>
            <w:r w:rsidRPr="00342CB1">
              <w:rPr>
                <w:i/>
              </w:rPr>
              <w:t xml:space="preserve"> </w:t>
            </w:r>
            <w:proofErr w:type="spellStart"/>
            <w:r w:rsidRPr="00342CB1">
              <w:rPr>
                <w:i/>
              </w:rPr>
              <w:t>Hungarica</w:t>
            </w:r>
            <w:proofErr w:type="spellEnd"/>
            <w:r>
              <w:t xml:space="preserve">, </w:t>
            </w:r>
            <w:proofErr w:type="spellStart"/>
            <w:r>
              <w:t>Volume</w:t>
            </w:r>
            <w:proofErr w:type="spellEnd"/>
            <w:r>
              <w:t xml:space="preserve"> 14, </w:t>
            </w:r>
            <w:proofErr w:type="spellStart"/>
            <w:r>
              <w:t>Issue</w:t>
            </w:r>
            <w:proofErr w:type="spellEnd"/>
            <w:r>
              <w:t xml:space="preserve">  7, 2017, ISSN 1785-8860 (Jimp)</w:t>
            </w:r>
          </w:p>
          <w:p w:rsidR="003D619F" w:rsidRDefault="003D619F" w:rsidP="003D619F">
            <w:pPr>
              <w:jc w:val="both"/>
            </w:pPr>
            <w:r w:rsidRPr="00097A9F">
              <w:t xml:space="preserve">POPESKO, B., NOVÁK, P., PAPADKI, S., HRABEC, D. Are </w:t>
            </w:r>
            <w:proofErr w:type="spellStart"/>
            <w:r w:rsidRPr="00097A9F">
              <w:t>the</w:t>
            </w:r>
            <w:proofErr w:type="spellEnd"/>
            <w:r w:rsidRPr="00097A9F">
              <w:t xml:space="preserve"> </w:t>
            </w:r>
            <w:proofErr w:type="spellStart"/>
            <w:r w:rsidRPr="00097A9F">
              <w:t>Traditional</w:t>
            </w:r>
            <w:proofErr w:type="spellEnd"/>
            <w:r w:rsidRPr="00097A9F">
              <w:t xml:space="preserve"> </w:t>
            </w:r>
            <w:proofErr w:type="spellStart"/>
            <w:r w:rsidRPr="00097A9F">
              <w:t>Budgets</w:t>
            </w:r>
            <w:proofErr w:type="spellEnd"/>
            <w:r w:rsidRPr="00097A9F">
              <w:t xml:space="preserve"> </w:t>
            </w:r>
            <w:proofErr w:type="spellStart"/>
            <w:r w:rsidRPr="00097A9F">
              <w:t>Still</w:t>
            </w:r>
            <w:proofErr w:type="spellEnd"/>
            <w:r w:rsidRPr="00097A9F">
              <w:t xml:space="preserve"> </w:t>
            </w:r>
            <w:proofErr w:type="spellStart"/>
            <w:r w:rsidRPr="00097A9F">
              <w:t>Prevalent</w:t>
            </w:r>
            <w:proofErr w:type="spellEnd"/>
            <w:r w:rsidRPr="00097A9F">
              <w:t xml:space="preserve">: </w:t>
            </w:r>
            <w:proofErr w:type="spellStart"/>
            <w:r w:rsidRPr="00097A9F">
              <w:t>The</w:t>
            </w:r>
            <w:proofErr w:type="spellEnd"/>
            <w:r w:rsidRPr="00097A9F">
              <w:t xml:space="preserve"> </w:t>
            </w:r>
            <w:proofErr w:type="spellStart"/>
            <w:r w:rsidRPr="00097A9F">
              <w:t>Survey</w:t>
            </w:r>
            <w:proofErr w:type="spellEnd"/>
            <w:r w:rsidRPr="00097A9F">
              <w:t xml:space="preserve"> of </w:t>
            </w:r>
            <w:proofErr w:type="spellStart"/>
            <w:r w:rsidRPr="00097A9F">
              <w:t>the</w:t>
            </w:r>
            <w:proofErr w:type="spellEnd"/>
            <w:r w:rsidRPr="00097A9F">
              <w:t xml:space="preserve"> Czech </w:t>
            </w:r>
            <w:proofErr w:type="spellStart"/>
            <w:r w:rsidRPr="00097A9F">
              <w:t>Firms</w:t>
            </w:r>
            <w:proofErr w:type="spellEnd"/>
            <w:r w:rsidRPr="00097A9F">
              <w:t xml:space="preserve"> </w:t>
            </w:r>
            <w:proofErr w:type="spellStart"/>
            <w:r w:rsidRPr="00097A9F">
              <w:t>Budgeting</w:t>
            </w:r>
            <w:proofErr w:type="spellEnd"/>
            <w:r w:rsidRPr="00097A9F">
              <w:t xml:space="preserve"> </w:t>
            </w:r>
            <w:proofErr w:type="spellStart"/>
            <w:r w:rsidRPr="00097A9F">
              <w:t>Practices</w:t>
            </w:r>
            <w:proofErr w:type="spellEnd"/>
            <w:r w:rsidRPr="00097A9F">
              <w:t xml:space="preserve">. </w:t>
            </w:r>
            <w:proofErr w:type="spellStart"/>
            <w:r w:rsidRPr="00097A9F">
              <w:rPr>
                <w:i/>
              </w:rPr>
              <w:t>Transformations</w:t>
            </w:r>
            <w:proofErr w:type="spellEnd"/>
            <w:r w:rsidRPr="00097A9F">
              <w:rPr>
                <w:i/>
              </w:rPr>
              <w:t xml:space="preserve"> in Business &amp; Economics</w:t>
            </w:r>
            <w:r w:rsidRPr="00097A9F">
              <w:t>, Vol. 1</w:t>
            </w:r>
            <w:r w:rsidR="00342CB1">
              <w:t>4, No. 3C (36C), 2015.  (</w:t>
            </w:r>
            <w:proofErr w:type="spellStart"/>
            <w:r w:rsidR="00342CB1">
              <w:t>Jimp</w:t>
            </w:r>
            <w:proofErr w:type="spellEnd"/>
            <w:r w:rsidR="00342CB1">
              <w:t>)</w:t>
            </w:r>
          </w:p>
          <w:p w:rsidR="003D619F" w:rsidRDefault="003D619F" w:rsidP="003D619F">
            <w:pPr>
              <w:jc w:val="both"/>
            </w:pPr>
            <w:r>
              <w:t xml:space="preserve">POPESKO, B., PAPADAKI, Š., NOVÁK, P., </w:t>
            </w:r>
            <w:proofErr w:type="spellStart"/>
            <w:r>
              <w:t>Cost</w:t>
            </w:r>
            <w:proofErr w:type="spellEnd"/>
            <w:r>
              <w:t xml:space="preserve"> and </w:t>
            </w:r>
            <w:proofErr w:type="spellStart"/>
            <w:r>
              <w:t>Reimbursement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of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Hospital</w:t>
            </w:r>
            <w:proofErr w:type="spellEnd"/>
            <w:r>
              <w:t xml:space="preserve"> </w:t>
            </w:r>
            <w:proofErr w:type="spellStart"/>
            <w:r>
              <w:t>Diagnoses</w:t>
            </w:r>
            <w:proofErr w:type="spellEnd"/>
            <w:r>
              <w:t xml:space="preserve"> via </w:t>
            </w:r>
            <w:proofErr w:type="spellStart"/>
            <w:r>
              <w:t>Activity-Based</w:t>
            </w:r>
            <w:proofErr w:type="spellEnd"/>
            <w:r>
              <w:t xml:space="preserve"> </w:t>
            </w:r>
            <w:proofErr w:type="spellStart"/>
            <w:r>
              <w:t>Costing</w:t>
            </w:r>
            <w:proofErr w:type="spellEnd"/>
            <w:r>
              <w:t xml:space="preserve">, </w:t>
            </w:r>
            <w:r>
              <w:rPr>
                <w:i/>
              </w:rPr>
              <w:t>E+M Ekonomie a management</w:t>
            </w:r>
            <w:r>
              <w:t xml:space="preserve">, </w:t>
            </w:r>
            <w:proofErr w:type="spellStart"/>
            <w:r>
              <w:t>Volume</w:t>
            </w:r>
            <w:proofErr w:type="spellEnd"/>
            <w:r>
              <w:t xml:space="preserve">: 18 </w:t>
            </w:r>
            <w:proofErr w:type="spellStart"/>
            <w:r>
              <w:t>Issue</w:t>
            </w:r>
            <w:proofErr w:type="spellEnd"/>
            <w:r>
              <w:t>: 3, 2</w:t>
            </w:r>
            <w:r w:rsidR="00342CB1">
              <w:t>015, ISSN 1212-3609 (</w:t>
            </w:r>
            <w:proofErr w:type="spellStart"/>
            <w:r w:rsidR="00342CB1">
              <w:t>Jimp</w:t>
            </w:r>
            <w:proofErr w:type="spellEnd"/>
            <w:r w:rsidR="00342CB1">
              <w:t xml:space="preserve">) </w:t>
            </w:r>
          </w:p>
          <w:p w:rsidR="003D619F" w:rsidRDefault="003D619F" w:rsidP="003D619F">
            <w:pPr>
              <w:jc w:val="both"/>
            </w:pPr>
            <w:r>
              <w:t xml:space="preserve">POPESKO, B, NOVÁK, P., PAPADAKI, Š., </w:t>
            </w:r>
            <w:proofErr w:type="spellStart"/>
            <w:r>
              <w:t>Measuring</w:t>
            </w:r>
            <w:proofErr w:type="spellEnd"/>
            <w:r>
              <w:t xml:space="preserve"> </w:t>
            </w:r>
            <w:proofErr w:type="spellStart"/>
            <w:r>
              <w:t>diagnosis</w:t>
            </w:r>
            <w:proofErr w:type="spellEnd"/>
            <w:r>
              <w:t xml:space="preserve"> and </w:t>
            </w:r>
            <w:proofErr w:type="spellStart"/>
            <w:r>
              <w:t>patient</w:t>
            </w:r>
            <w:proofErr w:type="spellEnd"/>
            <w:r>
              <w:t xml:space="preserve"> profitability in </w:t>
            </w:r>
            <w:proofErr w:type="spellStart"/>
            <w:r>
              <w:t>healthcare</w:t>
            </w:r>
            <w:proofErr w:type="spellEnd"/>
            <w:r>
              <w:t xml:space="preserve">: Economics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ethics</w:t>
            </w:r>
            <w:proofErr w:type="spellEnd"/>
            <w:r>
              <w:t xml:space="preserve">, </w:t>
            </w:r>
            <w:r>
              <w:rPr>
                <w:i/>
              </w:rPr>
              <w:t>Economics and Sociology</w:t>
            </w:r>
            <w:r>
              <w:t xml:space="preserve">, </w:t>
            </w:r>
            <w:proofErr w:type="spellStart"/>
            <w:r>
              <w:t>Volume</w:t>
            </w:r>
            <w:proofErr w:type="spellEnd"/>
            <w:r>
              <w:t xml:space="preserve">: 8   </w:t>
            </w:r>
            <w:proofErr w:type="spellStart"/>
            <w:r>
              <w:t>Issue</w:t>
            </w:r>
            <w:proofErr w:type="spellEnd"/>
            <w:r>
              <w:t>: 1, 2015, ISSN 2071-789X (</w:t>
            </w:r>
            <w:proofErr w:type="spellStart"/>
            <w:r>
              <w:t>Jsc</w:t>
            </w:r>
            <w:proofErr w:type="spellEnd"/>
            <w:r>
              <w:t>) (40%)</w:t>
            </w:r>
          </w:p>
          <w:p w:rsidR="003D619F" w:rsidRDefault="003D619F" w:rsidP="003D619F">
            <w:pPr>
              <w:jc w:val="both"/>
            </w:pPr>
            <w:proofErr w:type="gramStart"/>
            <w:r>
              <w:t>POPESKO, B. a kol</w:t>
            </w:r>
            <w:proofErr w:type="gramEnd"/>
            <w:r>
              <w:t xml:space="preserve">., </w:t>
            </w:r>
            <w:r>
              <w:rPr>
                <w:i/>
              </w:rPr>
              <w:t>Kalkulace nákladů ve zdravotnických organizacích</w:t>
            </w:r>
            <w:r>
              <w:t xml:space="preserve">, </w:t>
            </w:r>
            <w:proofErr w:type="spellStart"/>
            <w:r>
              <w:t>Wolters</w:t>
            </w:r>
            <w:proofErr w:type="spellEnd"/>
            <w:r>
              <w:t xml:space="preserve"> </w:t>
            </w:r>
            <w:proofErr w:type="spellStart"/>
            <w:r>
              <w:t>Kluver</w:t>
            </w:r>
            <w:proofErr w:type="spellEnd"/>
            <w:r>
              <w:t xml:space="preserve"> Praha 2014, ISBN 978-80-7478-509-2 (30%)</w:t>
            </w:r>
          </w:p>
          <w:p w:rsidR="003D619F" w:rsidRPr="00607BF8" w:rsidRDefault="003D619F" w:rsidP="003D619F">
            <w:pPr>
              <w:jc w:val="both"/>
            </w:pPr>
            <w:r>
              <w:t>Řešitel</w:t>
            </w:r>
            <w:r w:rsidRPr="00607BF8">
              <w:t xml:space="preserve"> projektu</w:t>
            </w:r>
            <w:r>
              <w:t xml:space="preserve"> </w:t>
            </w:r>
            <w:r w:rsidRPr="0069770E">
              <w:t>Implementace procesních systémů řízení nákladů a jejich vliv na výkonnost průmyslových firem</w:t>
            </w:r>
            <w:r w:rsidRPr="00607BF8">
              <w:t xml:space="preserve"> </w:t>
            </w:r>
            <w:proofErr w:type="spellStart"/>
            <w:r>
              <w:t>Postdoktorský</w:t>
            </w:r>
            <w:proofErr w:type="spellEnd"/>
            <w:r w:rsidRPr="00607BF8">
              <w:t xml:space="preserve"> p</w:t>
            </w:r>
            <w:r>
              <w:t>rojekt Grantové agentury ČR č. 4</w:t>
            </w:r>
            <w:r w:rsidRPr="00607BF8">
              <w:t>02/0</w:t>
            </w:r>
            <w:r>
              <w:t>7</w:t>
            </w:r>
            <w:r w:rsidRPr="00607BF8">
              <w:t>/</w:t>
            </w:r>
            <w:r>
              <w:t>P296, doba řešení 2007-2009</w:t>
            </w:r>
            <w:r w:rsidRPr="00607BF8">
              <w:t>.</w:t>
            </w:r>
          </w:p>
          <w:p w:rsidR="003D619F" w:rsidRDefault="003D619F" w:rsidP="003D619F">
            <w:pPr>
              <w:jc w:val="both"/>
            </w:pPr>
            <w:r>
              <w:lastRenderedPageBreak/>
              <w:t>Ř</w:t>
            </w:r>
            <w:r w:rsidRPr="00607BF8">
              <w:t xml:space="preserve">ešitel projektu </w:t>
            </w:r>
            <w:r>
              <w:t>Interní grantové Agentury Ministerstva zdravotnictví</w:t>
            </w:r>
            <w:r w:rsidRPr="00607BF8">
              <w:t xml:space="preserve"> </w:t>
            </w:r>
            <w:r w:rsidRPr="0069770E">
              <w:t>Aplikace moderních kalkulačních metod pro účely optimalizace nákladů ve zdravotnictví</w:t>
            </w:r>
            <w:r w:rsidRPr="00607BF8">
              <w:t>,</w:t>
            </w:r>
            <w:r>
              <w:t xml:space="preserve"> NT/12235-3,</w:t>
            </w:r>
            <w:r w:rsidRPr="00607BF8">
              <w:t xml:space="preserve"> do</w:t>
            </w:r>
            <w:r>
              <w:t>ba řešení 2011-2013</w:t>
            </w:r>
            <w:r w:rsidRPr="00607BF8">
              <w:t>.</w:t>
            </w:r>
          </w:p>
          <w:p w:rsidR="003D619F" w:rsidRPr="00E46AED" w:rsidRDefault="003D619F" w:rsidP="003D619F">
            <w:pPr>
              <w:jc w:val="both"/>
            </w:pPr>
            <w:r>
              <w:t>Řešitel</w:t>
            </w:r>
            <w:r w:rsidRPr="00607BF8">
              <w:t xml:space="preserve"> projektu</w:t>
            </w:r>
            <w:r>
              <w:t xml:space="preserve"> Determinanty systémů rozpočetnictví a měření výkonnosti a jejich vliv chování a výkonnost organizací. Standardní</w:t>
            </w:r>
            <w:r w:rsidRPr="00607BF8">
              <w:t xml:space="preserve"> p</w:t>
            </w:r>
            <w:r>
              <w:t xml:space="preserve">rojekt Grantové agentury ČR č. </w:t>
            </w:r>
            <w:r w:rsidRPr="00E46AED">
              <w:t>402/17-13518S</w:t>
            </w:r>
            <w:r>
              <w:t>, doba řešení 2017-2019.</w:t>
            </w:r>
          </w:p>
        </w:tc>
      </w:tr>
      <w:tr w:rsidR="003D619F" w:rsidTr="00774848">
        <w:trPr>
          <w:trHeight w:val="218"/>
        </w:trPr>
        <w:tc>
          <w:tcPr>
            <w:tcW w:w="9859" w:type="dxa"/>
            <w:gridSpan w:val="11"/>
            <w:shd w:val="clear" w:color="auto" w:fill="F7CAAC"/>
          </w:tcPr>
          <w:p w:rsidR="003D619F" w:rsidRDefault="003D619F" w:rsidP="003D619F">
            <w:pPr>
              <w:rPr>
                <w:b/>
              </w:rPr>
            </w:pPr>
            <w:r>
              <w:rPr>
                <w:b/>
              </w:rPr>
              <w:lastRenderedPageBreak/>
              <w:t>Působení v zahraničí</w:t>
            </w:r>
          </w:p>
        </w:tc>
      </w:tr>
      <w:tr w:rsidR="003D619F" w:rsidTr="00774848">
        <w:trPr>
          <w:trHeight w:val="328"/>
        </w:trPr>
        <w:tc>
          <w:tcPr>
            <w:tcW w:w="9859" w:type="dxa"/>
            <w:gridSpan w:val="11"/>
          </w:tcPr>
          <w:p w:rsidR="003D619F" w:rsidRDefault="003D619F" w:rsidP="003D619F">
            <w:pPr>
              <w:rPr>
                <w:b/>
              </w:rPr>
            </w:pPr>
          </w:p>
        </w:tc>
      </w:tr>
      <w:tr w:rsidR="003D619F" w:rsidTr="00774848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:rsidR="003D619F" w:rsidRDefault="003D619F" w:rsidP="003D619F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3D619F" w:rsidRDefault="003D619F" w:rsidP="003D619F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:rsidR="003D619F" w:rsidRDefault="003D619F" w:rsidP="003D619F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9" w:type="dxa"/>
            <w:gridSpan w:val="3"/>
          </w:tcPr>
          <w:p w:rsidR="003D619F" w:rsidRDefault="003D619F" w:rsidP="003D619F">
            <w:pPr>
              <w:jc w:val="both"/>
            </w:pPr>
          </w:p>
        </w:tc>
      </w:tr>
    </w:tbl>
    <w:p w:rsidR="008D5E70" w:rsidRDefault="008D5E70" w:rsidP="00774848"/>
    <w:sectPr w:rsidR="008D5E70" w:rsidSect="00021108">
      <w:footerReference w:type="even" r:id="rId6"/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45F" w:rsidRDefault="00ED245F">
      <w:r>
        <w:separator/>
      </w:r>
    </w:p>
  </w:endnote>
  <w:endnote w:type="continuationSeparator" w:id="0">
    <w:p w:rsidR="00ED245F" w:rsidRDefault="00ED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70" w:rsidRDefault="00471B69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D5E7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5E70" w:rsidRDefault="008D5E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70" w:rsidRDefault="00471B69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D5E7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240C">
      <w:rPr>
        <w:rStyle w:val="slostrnky"/>
        <w:noProof/>
      </w:rPr>
      <w:t>2</w:t>
    </w:r>
    <w:r>
      <w:rPr>
        <w:rStyle w:val="slostrnky"/>
      </w:rPr>
      <w:fldChar w:fldCharType="end"/>
    </w:r>
  </w:p>
  <w:p w:rsidR="008D5E70" w:rsidRDefault="008D5E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70" w:rsidRPr="00F356C7" w:rsidRDefault="008D5E70" w:rsidP="00021108">
    <w:pPr>
      <w:pStyle w:val="Zpat"/>
      <w:rPr>
        <w:sz w:val="16"/>
        <w:szCs w:val="16"/>
      </w:rPr>
    </w:pPr>
    <w:r w:rsidRPr="00F356C7">
      <w:rPr>
        <w:sz w:val="16"/>
        <w:szCs w:val="16"/>
      </w:rPr>
      <w:t xml:space="preserve">verze </w:t>
    </w:r>
    <w:proofErr w:type="gramStart"/>
    <w:r w:rsidRPr="00F356C7">
      <w:rPr>
        <w:sz w:val="16"/>
        <w:szCs w:val="16"/>
      </w:rPr>
      <w:t>16.2.2017</w:t>
    </w:r>
    <w:proofErr w:type="gramEnd"/>
  </w:p>
  <w:p w:rsidR="008D5E70" w:rsidRDefault="008D5E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45F" w:rsidRDefault="00ED245F">
      <w:r>
        <w:separator/>
      </w:r>
    </w:p>
  </w:footnote>
  <w:footnote w:type="continuationSeparator" w:id="0">
    <w:p w:rsidR="00ED245F" w:rsidRDefault="00ED2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27"/>
    <w:rsid w:val="00014869"/>
    <w:rsid w:val="00021108"/>
    <w:rsid w:val="000550CE"/>
    <w:rsid w:val="000556CB"/>
    <w:rsid w:val="00086A4B"/>
    <w:rsid w:val="000B3E07"/>
    <w:rsid w:val="0010295E"/>
    <w:rsid w:val="001035BA"/>
    <w:rsid w:val="00151023"/>
    <w:rsid w:val="00151982"/>
    <w:rsid w:val="00175912"/>
    <w:rsid w:val="00195C9C"/>
    <w:rsid w:val="001F70B1"/>
    <w:rsid w:val="002760F0"/>
    <w:rsid w:val="00285C65"/>
    <w:rsid w:val="002A0462"/>
    <w:rsid w:val="002A4DC0"/>
    <w:rsid w:val="002B6BFD"/>
    <w:rsid w:val="002F795F"/>
    <w:rsid w:val="00321610"/>
    <w:rsid w:val="00330A1E"/>
    <w:rsid w:val="00342CB1"/>
    <w:rsid w:val="00392678"/>
    <w:rsid w:val="003D619F"/>
    <w:rsid w:val="003E2A31"/>
    <w:rsid w:val="003F4B01"/>
    <w:rsid w:val="00441937"/>
    <w:rsid w:val="0046152B"/>
    <w:rsid w:val="00471B69"/>
    <w:rsid w:val="00490AEC"/>
    <w:rsid w:val="004A40A6"/>
    <w:rsid w:val="004B2D3F"/>
    <w:rsid w:val="004D3AA2"/>
    <w:rsid w:val="004F4623"/>
    <w:rsid w:val="004F524A"/>
    <w:rsid w:val="00512C19"/>
    <w:rsid w:val="00537F27"/>
    <w:rsid w:val="00544D5A"/>
    <w:rsid w:val="00547C08"/>
    <w:rsid w:val="00586474"/>
    <w:rsid w:val="00597A1E"/>
    <w:rsid w:val="005E1145"/>
    <w:rsid w:val="00632683"/>
    <w:rsid w:val="00654B14"/>
    <w:rsid w:val="006B590A"/>
    <w:rsid w:val="006B607B"/>
    <w:rsid w:val="00717887"/>
    <w:rsid w:val="00727466"/>
    <w:rsid w:val="007370D7"/>
    <w:rsid w:val="00750220"/>
    <w:rsid w:val="00753BC4"/>
    <w:rsid w:val="00763741"/>
    <w:rsid w:val="00774848"/>
    <w:rsid w:val="007E3F0D"/>
    <w:rsid w:val="008231E2"/>
    <w:rsid w:val="00884B8A"/>
    <w:rsid w:val="00887799"/>
    <w:rsid w:val="008C19B3"/>
    <w:rsid w:val="008D5E70"/>
    <w:rsid w:val="00902F91"/>
    <w:rsid w:val="00914979"/>
    <w:rsid w:val="00915621"/>
    <w:rsid w:val="00920D5F"/>
    <w:rsid w:val="0096700F"/>
    <w:rsid w:val="0097698A"/>
    <w:rsid w:val="009E5BA4"/>
    <w:rsid w:val="00A15094"/>
    <w:rsid w:val="00A32D4C"/>
    <w:rsid w:val="00AC01D1"/>
    <w:rsid w:val="00AD3597"/>
    <w:rsid w:val="00B14244"/>
    <w:rsid w:val="00B1760E"/>
    <w:rsid w:val="00B4114C"/>
    <w:rsid w:val="00B73EE0"/>
    <w:rsid w:val="00B9240C"/>
    <w:rsid w:val="00BC3660"/>
    <w:rsid w:val="00BD1CFC"/>
    <w:rsid w:val="00C11C47"/>
    <w:rsid w:val="00C47E2B"/>
    <w:rsid w:val="00C65D2D"/>
    <w:rsid w:val="00C738A3"/>
    <w:rsid w:val="00CC3F4E"/>
    <w:rsid w:val="00CD0ECD"/>
    <w:rsid w:val="00CE4C64"/>
    <w:rsid w:val="00D056D4"/>
    <w:rsid w:val="00D42127"/>
    <w:rsid w:val="00D54FB8"/>
    <w:rsid w:val="00D779F0"/>
    <w:rsid w:val="00D77BD8"/>
    <w:rsid w:val="00D80C35"/>
    <w:rsid w:val="00D8411A"/>
    <w:rsid w:val="00E02231"/>
    <w:rsid w:val="00E04E00"/>
    <w:rsid w:val="00E20207"/>
    <w:rsid w:val="00E407A6"/>
    <w:rsid w:val="00E46AED"/>
    <w:rsid w:val="00E57CEE"/>
    <w:rsid w:val="00E678E8"/>
    <w:rsid w:val="00E86C5E"/>
    <w:rsid w:val="00EA3FE2"/>
    <w:rsid w:val="00ED245F"/>
    <w:rsid w:val="00EF22A3"/>
    <w:rsid w:val="00F356C7"/>
    <w:rsid w:val="00F50385"/>
    <w:rsid w:val="00F61ABE"/>
    <w:rsid w:val="00FD50B9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DB67D"/>
  <w15:docId w15:val="{61DEBFAC-9BC4-4873-B7C7-69C4394D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795F"/>
    <w:rPr>
      <w:rFonts w:ascii="Times New Roman" w:eastAsia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BD1CFC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60F0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0211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21108"/>
    <w:rPr>
      <w:rFonts w:eastAsia="Times New Roman" w:cs="Times New Roman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021108"/>
    <w:rPr>
      <w:rFonts w:cs="Times New Roman"/>
    </w:rPr>
  </w:style>
  <w:style w:type="paragraph" w:styleId="Zhlav">
    <w:name w:val="header"/>
    <w:basedOn w:val="Normln"/>
    <w:link w:val="ZhlavChar"/>
    <w:uiPriority w:val="99"/>
    <w:rsid w:val="000211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760F0"/>
    <w:rPr>
      <w:rFonts w:ascii="Times New Roman" w:hAnsi="Times New Roman" w:cs="Times New Roman"/>
      <w:sz w:val="20"/>
      <w:szCs w:val="20"/>
    </w:rPr>
  </w:style>
  <w:style w:type="paragraph" w:styleId="Zkladntext">
    <w:name w:val="Body Text"/>
    <w:basedOn w:val="Normln"/>
    <w:link w:val="ZkladntextChar"/>
    <w:rsid w:val="00AC01D1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C01D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33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Pilík Michal</dc:creator>
  <cp:lastModifiedBy>Michal Pilík</cp:lastModifiedBy>
  <cp:revision>6</cp:revision>
  <cp:lastPrinted>2017-02-19T16:21:00Z</cp:lastPrinted>
  <dcterms:created xsi:type="dcterms:W3CDTF">2019-09-26T13:59:00Z</dcterms:created>
  <dcterms:modified xsi:type="dcterms:W3CDTF">2019-09-30T10:13:00Z</dcterms:modified>
</cp:coreProperties>
</file>